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rsidR="00BF3290" w:rsidRPr="00BF3290" w:rsidP="00BF3290" w14:paraId="063D3933" w14:textId="1EBAED41">
      <w:pPr>
        <w:rPr>
          <w:b/>
          <w:bCs/>
          <w:sz w:val="32"/>
          <w:szCs w:val="32"/>
        </w:rPr>
      </w:pPr>
      <w:r w:rsidRPr="00BF3290">
        <w:rPr>
          <w:b/>
          <w:bCs/>
          <w:sz w:val="32"/>
          <w:szCs w:val="32"/>
        </w:rPr>
        <w:t>Kyle F. Irwin</w:t>
      </w:r>
    </w:p>
    <w:p w:rsidR="00BF3290" w:rsidRPr="00BF3290" w:rsidP="00BF3290" w14:paraId="3F385DCF" w14:textId="705B5312">
      <w:pPr>
        <w:rPr>
          <w:b/>
          <w:bCs/>
          <w:sz w:val="32"/>
          <w:szCs w:val="32"/>
        </w:rPr>
      </w:pPr>
      <w:r w:rsidRPr="00BF3290">
        <w:rPr>
          <w:b/>
          <w:bCs/>
          <w:sz w:val="32"/>
          <w:szCs w:val="32"/>
        </w:rPr>
        <w:t>Associate</w:t>
      </w:r>
    </w:p>
    <w:p w:rsidR="00BF3290" w:rsidP="00BF3290" w14:paraId="47EF5D1A" w14:textId="13365BF7">
      <w:r>
        <w:t xml:space="preserve">Kyle F. Irwin </w:t>
      </w:r>
      <w:r>
        <w:t>focuses</w:t>
      </w:r>
      <w:r>
        <w:t xml:space="preserve"> his practice in the areas of guardianship and elder law. He assists individuals and families in navigating complex legal matters involving incapacity planning, guardianship administration, and issues affecting seniors and vulnerable adults.</w:t>
      </w:r>
    </w:p>
    <w:p w:rsidR="00BF3290" w:rsidP="20F4F5AF" w14:paraId="44D38DFB" w14:textId="5F35124D">
      <w:pPr>
        <w:suppressLineNumbers w:val="0"/>
        <w:bidi w:val="0"/>
        <w:spacing w:before="0" w:beforeAutospacing="0" w:after="160" w:afterAutospacing="0" w:line="278" w:lineRule="auto"/>
        <w:ind w:left="0" w:right="0"/>
        <w:jc w:val="left"/>
      </w:pPr>
      <w:r w:rsidR="20F4F5AF">
        <w:t xml:space="preserve">Prior to joining the ShuffieldLowman, Kyle gained experience </w:t>
      </w:r>
      <w:r w:rsidR="20F4F5AF">
        <w:t>representing</w:t>
      </w:r>
      <w:r w:rsidR="20F4F5AF">
        <w:t xml:space="preserve"> clients in a variety of practice areas, including general liability defense, real estate, and estate planning. This diverse legal background allows him to approach client matters with a practical perspective and a well-rounded understanding of the legal challenges individuals and families may face.</w:t>
      </w:r>
    </w:p>
    <w:p w:rsidR="00BF3290" w:rsidP="00BF3290" w14:paraId="02FAAEC1" w14:textId="77777777">
      <w:r>
        <w:t>Kyle earned his Juris Doctor from Stetson University College of Law and his Bachelor of Science from Florida State University. He is admitted to practice law in the State of Florida.</w:t>
      </w:r>
    </w:p>
    <w:p w:rsidR="00BF3290" w:rsidP="00BF3290" w14:paraId="138014BB" w14:textId="77777777">
      <w:pPr>
        <w:rPr>
          <w:b/>
          <w:bCs/>
        </w:rPr>
      </w:pPr>
    </w:p>
    <w:p w:rsidR="00BF3290" w:rsidRPr="00BF3290" w:rsidP="00BF3290" w14:paraId="660ECA0C" w14:textId="6EDF9C67">
      <w:pPr>
        <w:rPr>
          <w:b/>
          <w:bCs/>
        </w:rPr>
      </w:pPr>
      <w:r w:rsidRPr="00BF3290">
        <w:rPr>
          <w:b/>
          <w:bCs/>
        </w:rPr>
        <w:t>Background</w:t>
      </w:r>
    </w:p>
    <w:p w:rsidR="00BF3290" w:rsidP="00BF3290" w14:paraId="46F98E9E" w14:textId="606A2772">
      <w:r>
        <w:t>Outside of the office, Kyle enjoys fishing, hunting, golfing, and surfing. He also values spending quality time with family and friends.</w:t>
      </w:r>
    </w:p>
    <w:p w:rsidR="00BF3290" w:rsidP="00BF3290" w14:paraId="04E561A5" w14:textId="77777777">
      <w:pPr>
        <w:rPr>
          <w:b/>
          <w:bCs/>
        </w:rPr>
      </w:pPr>
    </w:p>
    <w:p w:rsidR="00BF3290" w:rsidP="00BF3290" w14:paraId="11A167D3" w14:textId="54DB8760">
      <w:pPr>
        <w:rPr>
          <w:b/>
          <w:bCs/>
        </w:rPr>
      </w:pPr>
      <w:r>
        <w:rPr>
          <w:b/>
          <w:bCs/>
        </w:rPr>
        <w:t>Admissions</w:t>
      </w:r>
    </w:p>
    <w:p w:rsidR="00BF3290" w:rsidP="00BF3290" w14:paraId="4740FDA2" w14:textId="46737F9A">
      <w:r>
        <w:t>The Florida Bar</w:t>
      </w:r>
    </w:p>
    <w:p w:rsidR="00BF3290" w:rsidP="00BF3290" w14:paraId="2E8F91DD" w14:textId="77777777">
      <w:pPr>
        <w:rPr>
          <w:b/>
          <w:bCs/>
        </w:rPr>
      </w:pPr>
    </w:p>
    <w:p w:rsidR="00BF3290" w:rsidP="00BF3290" w14:paraId="207C1BDA" w14:textId="250E3EE5">
      <w:pPr>
        <w:rPr>
          <w:b/>
          <w:bCs/>
        </w:rPr>
      </w:pPr>
      <w:r>
        <w:rPr>
          <w:b/>
          <w:bCs/>
        </w:rPr>
        <w:t>Education</w:t>
      </w:r>
    </w:p>
    <w:p w:rsidR="00BF3290" w:rsidP="00BF3290" w14:paraId="5936C1C2" w14:textId="1982ED21">
      <w:r>
        <w:t>J.D., Stetson University College of Law</w:t>
      </w:r>
    </w:p>
    <w:p w:rsidR="00BF3290" w:rsidRPr="00BF3290" w:rsidP="00BF3290" w14:paraId="1382A4A1" w14:textId="7794DDCF">
      <w:r>
        <w:t>B.S., Florida State University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90"/>
    <w:rsid w:val="00BF3290"/>
    <w:rsid w:val="00FB13B9"/>
    <w:rsid w:val="20F4F5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B8E41A97-CF02-4DE9-B0DE-7FEB27F5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3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290"/>
    <w:rPr>
      <w:rFonts w:eastAsiaTheme="majorEastAsia" w:cstheme="majorBidi"/>
      <w:color w:val="272727" w:themeColor="text1" w:themeTint="D8"/>
    </w:rPr>
  </w:style>
  <w:style w:type="paragraph" w:styleId="Title">
    <w:name w:val="Title"/>
    <w:basedOn w:val="Normal"/>
    <w:next w:val="Normal"/>
    <w:link w:val="TitleChar"/>
    <w:uiPriority w:val="10"/>
    <w:qFormat/>
    <w:rsid w:val="00BF3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290"/>
    <w:pPr>
      <w:spacing w:before="160"/>
      <w:jc w:val="center"/>
    </w:pPr>
    <w:rPr>
      <w:i/>
      <w:iCs/>
      <w:color w:val="404040" w:themeColor="text1" w:themeTint="BF"/>
    </w:rPr>
  </w:style>
  <w:style w:type="character" w:customStyle="1" w:styleId="QuoteChar">
    <w:name w:val="Quote Char"/>
    <w:basedOn w:val="DefaultParagraphFont"/>
    <w:link w:val="Quote"/>
    <w:uiPriority w:val="29"/>
    <w:rsid w:val="00BF3290"/>
    <w:rPr>
      <w:i/>
      <w:iCs/>
      <w:color w:val="404040" w:themeColor="text1" w:themeTint="BF"/>
    </w:rPr>
  </w:style>
  <w:style w:type="paragraph" w:styleId="ListParagraph">
    <w:name w:val="List Paragraph"/>
    <w:basedOn w:val="Normal"/>
    <w:uiPriority w:val="34"/>
    <w:qFormat/>
    <w:rsid w:val="00BF3290"/>
    <w:pPr>
      <w:ind w:left="720"/>
      <w:contextualSpacing/>
    </w:pPr>
  </w:style>
  <w:style w:type="character" w:styleId="IntenseEmphasis">
    <w:name w:val="Intense Emphasis"/>
    <w:basedOn w:val="DefaultParagraphFont"/>
    <w:uiPriority w:val="21"/>
    <w:qFormat/>
    <w:rsid w:val="00BF3290"/>
    <w:rPr>
      <w:i/>
      <w:iCs/>
      <w:color w:val="0F4761" w:themeColor="accent1" w:themeShade="BF"/>
    </w:rPr>
  </w:style>
  <w:style w:type="paragraph" w:styleId="IntenseQuote">
    <w:name w:val="Intense Quote"/>
    <w:basedOn w:val="Normal"/>
    <w:next w:val="Normal"/>
    <w:link w:val="IntenseQuoteChar"/>
    <w:uiPriority w:val="30"/>
    <w:qFormat/>
    <w:rsid w:val="00BF3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290"/>
    <w:rPr>
      <w:i/>
      <w:iCs/>
      <w:color w:val="0F4761" w:themeColor="accent1" w:themeShade="BF"/>
    </w:rPr>
  </w:style>
  <w:style w:type="character" w:styleId="IntenseReference">
    <w:name w:val="Intense Reference"/>
    <w:basedOn w:val="DefaultParagraphFont"/>
    <w:uiPriority w:val="32"/>
    <w:qFormat/>
    <w:rsid w:val="00BF32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160</Words>
  <Characters>940</Characters>
  <Application>Microsoft Office Word</Application>
  <DocSecurity>0</DocSecurity>
  <Lines>0</Lines>
  <Paragraphs>12</Paragraphs>
  <ScaleCrop>false</ScaleCrop>
  <HeadingPairs>
    <vt:vector size="2" baseType="variant">
      <vt:variant>
        <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